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09" w:rsidRDefault="00DA2D09" w:rsidP="00D145DF">
      <w:pPr>
        <w:jc w:val="center"/>
      </w:pPr>
    </w:p>
    <w:p w:rsidR="00D145DF" w:rsidRDefault="00D145DF" w:rsidP="00D145DF">
      <w:pPr>
        <w:jc w:val="center"/>
      </w:pPr>
      <w:r>
        <w:t>Kreispferdesportverband</w:t>
      </w:r>
    </w:p>
    <w:p w:rsidR="00D145DF" w:rsidRDefault="00D145DF" w:rsidP="00D145DF">
      <w:pPr>
        <w:jc w:val="center"/>
      </w:pPr>
      <w:r>
        <w:t>Bonn/Rhein-Sieg e.V.</w:t>
      </w:r>
    </w:p>
    <w:p w:rsidR="00D145DF" w:rsidRDefault="00D145DF" w:rsidP="00D145DF">
      <w:pPr>
        <w:jc w:val="center"/>
      </w:pPr>
    </w:p>
    <w:p w:rsidR="00EB63E0" w:rsidRDefault="00EB63E0" w:rsidP="00DA2D09">
      <w:pPr>
        <w:jc w:val="center"/>
      </w:pPr>
      <w:r>
        <w:t>Ausschreibung und Besondere Bestimmungen</w:t>
      </w:r>
      <w:r w:rsidR="006D181C">
        <w:t xml:space="preserve"> </w:t>
      </w:r>
      <w:r w:rsidR="005C4593">
        <w:t>Haribo-</w:t>
      </w:r>
      <w:r w:rsidR="000132AB">
        <w:t xml:space="preserve"> Cup 2022</w:t>
      </w:r>
    </w:p>
    <w:p w:rsidR="00EB63E0" w:rsidRDefault="00EB63E0" w:rsidP="00EB63E0">
      <w:pPr>
        <w:jc w:val="center"/>
      </w:pPr>
    </w:p>
    <w:p w:rsidR="00EB63E0" w:rsidRDefault="000132AB" w:rsidP="00EB63E0">
      <w:r>
        <w:t>Der HARIBO-Cup 2022</w:t>
      </w:r>
      <w:r w:rsidR="00D145DF" w:rsidRPr="00D145DF">
        <w:t xml:space="preserve"> wird in </w:t>
      </w:r>
      <w:r w:rsidR="006D181C">
        <w:t>verschiedenen</w:t>
      </w:r>
      <w:r w:rsidR="00D145DF" w:rsidRPr="00D145DF">
        <w:t xml:space="preserve"> Qualifikationen und dem Finale ausgetragen. Näheres demnächst auf unserer Homepage.</w:t>
      </w:r>
    </w:p>
    <w:p w:rsidR="00380367" w:rsidRDefault="00D145DF" w:rsidP="00EB63E0">
      <w:pPr>
        <w:spacing w:after="0"/>
      </w:pPr>
      <w:r w:rsidRPr="00D145DF">
        <w:t xml:space="preserve">Startberechtigt sind alle Junioren und </w:t>
      </w:r>
      <w:r w:rsidR="000132AB">
        <w:t>Junge Reiter 2001</w:t>
      </w:r>
      <w:r w:rsidR="006D181C">
        <w:t xml:space="preserve"> und jünger der</w:t>
      </w:r>
      <w:r w:rsidRPr="00D145DF">
        <w:t xml:space="preserve"> KV Bonn-Rhein-Sieg, </w:t>
      </w:r>
      <w:proofErr w:type="spellStart"/>
      <w:r w:rsidRPr="00D145DF">
        <w:t>Oberberg</w:t>
      </w:r>
      <w:proofErr w:type="spellEnd"/>
      <w:r w:rsidRPr="00D145DF">
        <w:t xml:space="preserve">, Bergisch Land, Köln, Erft, und </w:t>
      </w:r>
      <w:r w:rsidR="006D181C">
        <w:t xml:space="preserve">des </w:t>
      </w:r>
      <w:proofErr w:type="spellStart"/>
      <w:r w:rsidRPr="00D145DF">
        <w:t>Meckenheimer</w:t>
      </w:r>
      <w:proofErr w:type="spellEnd"/>
      <w:r w:rsidRPr="00D145DF">
        <w:t xml:space="preserve"> RC.</w:t>
      </w:r>
    </w:p>
    <w:p w:rsidR="00D145DF" w:rsidRDefault="00D145DF" w:rsidP="00EB63E0">
      <w:pPr>
        <w:spacing w:after="0"/>
      </w:pPr>
    </w:p>
    <w:p w:rsidR="00D145DF" w:rsidRDefault="00D145DF" w:rsidP="00D145DF">
      <w:pPr>
        <w:spacing w:after="0"/>
      </w:pPr>
      <w:r>
        <w:t xml:space="preserve">Der </w:t>
      </w:r>
      <w:r w:rsidRPr="00D145DF">
        <w:t xml:space="preserve">HARIBO-Cup </w:t>
      </w:r>
      <w:r>
        <w:t>2</w:t>
      </w:r>
      <w:r w:rsidR="000132AB">
        <w:t>022</w:t>
      </w:r>
      <w:r>
        <w:t xml:space="preserve"> wir ausgetragen in:</w:t>
      </w:r>
    </w:p>
    <w:p w:rsidR="00D145DF" w:rsidRDefault="00D145DF" w:rsidP="00D145DF">
      <w:pPr>
        <w:spacing w:after="0"/>
      </w:pPr>
    </w:p>
    <w:p w:rsidR="00D145DF" w:rsidRDefault="00D145DF" w:rsidP="00D145DF">
      <w:pPr>
        <w:spacing w:after="0"/>
      </w:pPr>
      <w:r>
        <w:t>E-Dressur / E-Springen für Junioren / Junge Reiter der LK 6+7</w:t>
      </w:r>
    </w:p>
    <w:p w:rsidR="00D145DF" w:rsidRDefault="00D145DF" w:rsidP="00D145DF">
      <w:pPr>
        <w:spacing w:after="0"/>
      </w:pPr>
    </w:p>
    <w:p w:rsidR="00D145DF" w:rsidRDefault="00D145DF" w:rsidP="00D145DF">
      <w:pPr>
        <w:spacing w:after="0"/>
      </w:pPr>
      <w:r w:rsidRPr="00D145DF">
        <w:t>Die Qualifikationsprüfungen werden in der Ausschreibung der jeweiligen Veranstaltung entsprechend gekennzeichnet. Es sollen gesonderte Prüfungen für die Qualifikationen ausgeschrieben werden.</w:t>
      </w:r>
    </w:p>
    <w:p w:rsidR="00D145DF" w:rsidRDefault="00D145DF" w:rsidP="00D145DF">
      <w:pPr>
        <w:spacing w:after="0"/>
      </w:pPr>
    </w:p>
    <w:p w:rsidR="00B74353" w:rsidRDefault="000132AB" w:rsidP="00EB63E0">
      <w:pPr>
        <w:spacing w:after="0"/>
      </w:pPr>
      <w:r>
        <w:t>Im HARIBO-Cup Finale 2022</w:t>
      </w:r>
      <w:r w:rsidR="00D145DF" w:rsidRPr="00D145DF">
        <w:t xml:space="preserve"> ist pro Teilnehmer nur ein Pferd</w:t>
      </w:r>
      <w:r w:rsidR="00D145DF">
        <w:t>/Pony</w:t>
      </w:r>
      <w:r w:rsidR="00D145DF" w:rsidRPr="00D145DF">
        <w:t xml:space="preserve"> erlaubt. Startberechtigt in der jeweiligen Finalprüfung sind die zehn besten Teilnehmer mit den höchsten in den Qualifikationen gesammelten Punkten. Im Finale sind nur Pferde</w:t>
      </w:r>
      <w:r w:rsidR="00D145DF">
        <w:t>/Ponys</w:t>
      </w:r>
      <w:r w:rsidR="00D145DF" w:rsidRPr="00D145DF">
        <w:t xml:space="preserve"> erlaubt, die an mindestens einer Qualifikation teilgenommen haben.</w:t>
      </w:r>
    </w:p>
    <w:p w:rsidR="00D145DF" w:rsidRDefault="00D145DF" w:rsidP="00EB63E0">
      <w:pPr>
        <w:spacing w:after="0"/>
      </w:pPr>
    </w:p>
    <w:p w:rsidR="00EB63E0" w:rsidRDefault="00D145DF" w:rsidP="00EB63E0">
      <w:pPr>
        <w:spacing w:after="0"/>
      </w:pPr>
      <w:r w:rsidRPr="00D145DF">
        <w:t>Die Qualifikationspunkte werden nicht mit ins Finale übernommen, alle Teilnehmer fangen wieder mit null Punkten an.</w:t>
      </w:r>
    </w:p>
    <w:p w:rsidR="00D145DF" w:rsidRDefault="00D145DF" w:rsidP="00EB63E0">
      <w:pPr>
        <w:spacing w:after="0"/>
      </w:pPr>
    </w:p>
    <w:p w:rsidR="00EB63E0" w:rsidRDefault="00EB63E0" w:rsidP="00EB63E0">
      <w:pPr>
        <w:spacing w:after="0"/>
      </w:pPr>
      <w:r w:rsidRPr="006D181C">
        <w:rPr>
          <w:u w:val="single"/>
        </w:rPr>
        <w:t>Punktevergabe:</w:t>
      </w:r>
      <w:r>
        <w:t xml:space="preserve"> Bei jeder Qualifikationsprüfung werden Punkte vergeben. Der Sieger einer</w:t>
      </w:r>
    </w:p>
    <w:p w:rsidR="00EB63E0" w:rsidRDefault="00EB63E0" w:rsidP="00EB63E0">
      <w:pPr>
        <w:spacing w:after="0"/>
      </w:pPr>
      <w:r>
        <w:t xml:space="preserve">Qualifikationsprüfung erhält 50 Punkte, der </w:t>
      </w:r>
      <w:proofErr w:type="spellStart"/>
      <w:r>
        <w:t>Zweitplazierte</w:t>
      </w:r>
      <w:proofErr w:type="spellEnd"/>
      <w:r>
        <w:t xml:space="preserve"> 2 Punkte weniger, alle weiteren</w:t>
      </w:r>
    </w:p>
    <w:p w:rsidR="00EB63E0" w:rsidRDefault="00EB63E0" w:rsidP="00EB63E0">
      <w:pPr>
        <w:spacing w:after="0"/>
      </w:pPr>
      <w:r>
        <w:t>rangierten Teilnehmer je einen Punkt weniger.</w:t>
      </w:r>
      <w:r w:rsidR="00D145DF" w:rsidRPr="00D145DF">
        <w:t xml:space="preserve"> Nimmt ein Teilnehmer mit mehr als einem Pferd</w:t>
      </w:r>
      <w:r w:rsidR="00D145DF">
        <w:t>/Pony</w:t>
      </w:r>
      <w:r w:rsidR="00D145DF" w:rsidRPr="00D145DF">
        <w:t xml:space="preserve"> an den Qualifikationsprüfungen teil, werden die Punkte nach Reiter/Pferd-Paarung aufsummiert.</w:t>
      </w:r>
    </w:p>
    <w:p w:rsidR="00D145DF" w:rsidRDefault="00D145DF" w:rsidP="00EB63E0">
      <w:pPr>
        <w:spacing w:after="0"/>
      </w:pPr>
    </w:p>
    <w:p w:rsidR="00EB63E0" w:rsidRDefault="00EB63E0" w:rsidP="00EB63E0">
      <w:pPr>
        <w:spacing w:after="0"/>
      </w:pPr>
      <w:r>
        <w:t>Die Sieger und die Platzierten in den Qualifikationen erhalten die anteilig ausgeschriebenen</w:t>
      </w:r>
    </w:p>
    <w:p w:rsidR="00EB63E0" w:rsidRDefault="00EB63E0" w:rsidP="00EB63E0">
      <w:pPr>
        <w:spacing w:after="0"/>
      </w:pPr>
      <w:r>
        <w:t>Geldpreise. Der Sieger einen Ehrenpreis und alle Platzierten ein Präsent aus dem Hause des</w:t>
      </w:r>
    </w:p>
    <w:p w:rsidR="00EB63E0" w:rsidRDefault="00EB63E0" w:rsidP="00EB63E0">
      <w:pPr>
        <w:spacing w:after="0"/>
      </w:pPr>
      <w:r>
        <w:t>Sponsors. Alle Finalteilnehmer, die die jeweilige Prüfung Dressur/Springen beendet haben,</w:t>
      </w:r>
    </w:p>
    <w:p w:rsidR="00EB63E0" w:rsidRDefault="00EB63E0" w:rsidP="00EB63E0">
      <w:pPr>
        <w:spacing w:after="0"/>
      </w:pPr>
      <w:r>
        <w:t>erhalten den anteilig ausgeschrieb</w:t>
      </w:r>
      <w:r w:rsidR="00DA2D09">
        <w:t>enen Geldpreis sowie Ehrenpreis</w:t>
      </w:r>
      <w:r>
        <w:t>.</w:t>
      </w:r>
    </w:p>
    <w:p w:rsidR="00B74353" w:rsidRDefault="00B74353" w:rsidP="00EB63E0">
      <w:pPr>
        <w:spacing w:after="0"/>
      </w:pPr>
    </w:p>
    <w:p w:rsidR="006D181C" w:rsidRDefault="006D181C" w:rsidP="006D181C"/>
    <w:p w:rsidR="000B5A43" w:rsidRDefault="000B5A43" w:rsidP="006D181C"/>
    <w:p w:rsidR="006D181C" w:rsidRDefault="000B5A43" w:rsidP="006D181C">
      <w:r>
        <w:t xml:space="preserve">Finale Springen: </w:t>
      </w:r>
      <w:r>
        <w:tab/>
        <w:t>02.-04.09.2022</w:t>
      </w:r>
      <w:r>
        <w:tab/>
        <w:t xml:space="preserve">Reiterfreunde </w:t>
      </w:r>
      <w:proofErr w:type="spellStart"/>
      <w:r>
        <w:t>Heidehof</w:t>
      </w:r>
      <w:proofErr w:type="spellEnd"/>
      <w:r>
        <w:tab/>
        <w:t>Eitorf</w:t>
      </w:r>
    </w:p>
    <w:p w:rsidR="00EB63E0" w:rsidRDefault="006D181C" w:rsidP="006D181C">
      <w:r>
        <w:t>Finale Dressur</w:t>
      </w:r>
      <w:r>
        <w:tab/>
      </w:r>
      <w:r>
        <w:tab/>
      </w:r>
      <w:r w:rsidR="000B5A43">
        <w:t>06.-09.10.2022</w:t>
      </w:r>
      <w:r w:rsidR="000B5A43">
        <w:tab/>
        <w:t>RSG Haus Rott e.V.</w:t>
      </w:r>
      <w:r w:rsidR="000B5A43">
        <w:tab/>
      </w:r>
      <w:r w:rsidR="000B5A43">
        <w:tab/>
        <w:t>Troisdorf</w:t>
      </w:r>
      <w:bookmarkStart w:id="0" w:name="_GoBack"/>
      <w:bookmarkEnd w:id="0"/>
    </w:p>
    <w:p w:rsidR="00EB63E0" w:rsidRDefault="00EB63E0" w:rsidP="00EB63E0">
      <w:pPr>
        <w:spacing w:after="0"/>
      </w:pPr>
    </w:p>
    <w:p w:rsidR="00EB63E0" w:rsidRDefault="00EB63E0" w:rsidP="00EB63E0">
      <w:pPr>
        <w:spacing w:after="0"/>
        <w:rPr>
          <w:u w:val="single"/>
        </w:rPr>
      </w:pPr>
      <w:r w:rsidRPr="00D145DF">
        <w:rPr>
          <w:u w:val="single"/>
        </w:rPr>
        <w:t>Qualifikations-Prüfungen:</w:t>
      </w:r>
    </w:p>
    <w:p w:rsidR="00DA2D09" w:rsidRDefault="00DA2D09" w:rsidP="00EB63E0">
      <w:pPr>
        <w:spacing w:after="0"/>
      </w:pPr>
    </w:p>
    <w:p w:rsidR="00D145DF" w:rsidRDefault="00DA2D09" w:rsidP="00EB63E0">
      <w:pPr>
        <w:spacing w:after="0"/>
      </w:pPr>
      <w:r w:rsidRPr="00DA2D09">
        <w:t>Für Punkte im Rahmen der Qu</w:t>
      </w:r>
      <w:r w:rsidR="000132AB">
        <w:t>alifikation für den Haribo-Cup 2022</w:t>
      </w:r>
      <w:r w:rsidRPr="00DA2D09">
        <w:t xml:space="preserve"> zugelassenen Teilnehmer sind Junioren und Junge Reiter des KV Bonn-Rhein-Sieg, des KV </w:t>
      </w:r>
      <w:proofErr w:type="spellStart"/>
      <w:r w:rsidRPr="00DA2D09">
        <w:t>Oberberg</w:t>
      </w:r>
      <w:proofErr w:type="spellEnd"/>
      <w:r w:rsidRPr="00DA2D09">
        <w:t xml:space="preserve">, des KV Bergisch Land, des KV Köln, des KV Erft sowie des </w:t>
      </w:r>
      <w:proofErr w:type="spellStart"/>
      <w:r w:rsidRPr="00DA2D09">
        <w:t>Meckenheimer</w:t>
      </w:r>
      <w:proofErr w:type="spellEnd"/>
      <w:r w:rsidRPr="00DA2D09">
        <w:t xml:space="preserve"> RC.</w:t>
      </w:r>
    </w:p>
    <w:p w:rsidR="00DA2D09" w:rsidRPr="00DA2D09" w:rsidRDefault="00DA2D09" w:rsidP="00EB63E0">
      <w:pPr>
        <w:spacing w:after="0"/>
      </w:pPr>
    </w:p>
    <w:p w:rsidR="00EB63E0" w:rsidRDefault="00EB63E0" w:rsidP="00EB63E0">
      <w:pPr>
        <w:spacing w:after="0"/>
      </w:pPr>
      <w:r w:rsidRPr="00EB63E0">
        <w:rPr>
          <w:b/>
        </w:rPr>
        <w:t xml:space="preserve">Dressurprüfung </w:t>
      </w:r>
      <w:proofErr w:type="spellStart"/>
      <w:proofErr w:type="gramStart"/>
      <w:r w:rsidRPr="00EB63E0">
        <w:rPr>
          <w:b/>
        </w:rPr>
        <w:t>Kl.E</w:t>
      </w:r>
      <w:proofErr w:type="spellEnd"/>
      <w:proofErr w:type="gramEnd"/>
      <w:r w:rsidR="00DA2D09">
        <w:t xml:space="preserve"> (E+</w:t>
      </w:r>
      <w:r>
        <w:t>100 €)</w:t>
      </w:r>
    </w:p>
    <w:p w:rsidR="00EB63E0" w:rsidRDefault="00EB63E0" w:rsidP="00EB63E0">
      <w:pPr>
        <w:spacing w:after="0"/>
      </w:pPr>
      <w:r>
        <w:t>Qualifikation zum Haribo-</w:t>
      </w:r>
      <w:r w:rsidR="000132AB">
        <w:t xml:space="preserve"> Cup 2022</w:t>
      </w:r>
      <w:r w:rsidR="00DA2D09">
        <w:t xml:space="preserve"> </w:t>
      </w:r>
      <w:r w:rsidR="00DA2D09" w:rsidRPr="00DA2D09">
        <w:t>Jun./J.R.</w:t>
      </w:r>
    </w:p>
    <w:p w:rsidR="00EB63E0" w:rsidRDefault="00380367" w:rsidP="00EB63E0">
      <w:pPr>
        <w:spacing w:after="0"/>
      </w:pPr>
      <w:r>
        <w:t>Pferde</w:t>
      </w:r>
      <w:r w:rsidR="00EB63E0">
        <w:t>: 4j.+ält.</w:t>
      </w:r>
    </w:p>
    <w:p w:rsidR="00EB63E0" w:rsidRDefault="000132AB" w:rsidP="00EB63E0">
      <w:pPr>
        <w:spacing w:after="0"/>
      </w:pPr>
      <w:r>
        <w:t>Jun./J.R., Jahrg.01</w:t>
      </w:r>
      <w:r w:rsidR="00EB63E0">
        <w:t>+jün.LK 6,7</w:t>
      </w:r>
    </w:p>
    <w:p w:rsidR="00EB63E0" w:rsidRDefault="00EB63E0" w:rsidP="00EB63E0">
      <w:pPr>
        <w:spacing w:after="0"/>
      </w:pPr>
      <w:proofErr w:type="spellStart"/>
      <w:r>
        <w:t>Ausr</w:t>
      </w:r>
      <w:proofErr w:type="spellEnd"/>
      <w:r>
        <w:t xml:space="preserve">. 70;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</w:t>
      </w:r>
      <w:proofErr w:type="gramEnd"/>
      <w:r>
        <w:t>; Aufgabe E (vom Veranstalter zu wählen)</w:t>
      </w:r>
    </w:p>
    <w:p w:rsidR="00EB63E0" w:rsidRDefault="00EB63E0" w:rsidP="00EB63E0">
      <w:pPr>
        <w:spacing w:after="0"/>
      </w:pPr>
      <w:r>
        <w:t>Einsatz: lt. Ausschreibung; VN: 10</w:t>
      </w:r>
      <w:r w:rsidR="00DA2D09">
        <w:t>; SF:</w:t>
      </w:r>
    </w:p>
    <w:p w:rsidR="00EB63E0" w:rsidRDefault="00EB63E0" w:rsidP="00EB63E0">
      <w:pPr>
        <w:spacing w:after="0"/>
      </w:pPr>
      <w:r>
        <w:t>Hinweis die Dressuraufgabe legt der jeweilige Veranstalter fest</w:t>
      </w:r>
    </w:p>
    <w:p w:rsidR="00EB63E0" w:rsidRDefault="00EB63E0" w:rsidP="00EB63E0">
      <w:pPr>
        <w:spacing w:after="0"/>
      </w:pPr>
    </w:p>
    <w:p w:rsidR="00EB63E0" w:rsidRDefault="00380367" w:rsidP="00EB63E0">
      <w:pPr>
        <w:spacing w:after="0"/>
      </w:pPr>
      <w:r>
        <w:rPr>
          <w:b/>
        </w:rPr>
        <w:t>S</w:t>
      </w:r>
      <w:r w:rsidR="00EB63E0" w:rsidRPr="00EB63E0">
        <w:rPr>
          <w:b/>
        </w:rPr>
        <w:t xml:space="preserve">tilspringprüfung </w:t>
      </w:r>
      <w:proofErr w:type="spellStart"/>
      <w:proofErr w:type="gramStart"/>
      <w:r w:rsidR="00EB63E0" w:rsidRPr="00EB63E0">
        <w:rPr>
          <w:b/>
        </w:rPr>
        <w:t>Kl.E</w:t>
      </w:r>
      <w:proofErr w:type="spellEnd"/>
      <w:proofErr w:type="gramEnd"/>
      <w:r w:rsidR="00DA2D09">
        <w:t xml:space="preserve"> (E+</w:t>
      </w:r>
      <w:r w:rsidR="00EB63E0">
        <w:t>100 €)</w:t>
      </w:r>
    </w:p>
    <w:p w:rsidR="00EB63E0" w:rsidRDefault="00EB63E0" w:rsidP="00EB63E0">
      <w:pPr>
        <w:spacing w:after="0"/>
      </w:pPr>
      <w:r>
        <w:t>Qualifikation zum Haribo-</w:t>
      </w:r>
      <w:r w:rsidR="000132AB">
        <w:t xml:space="preserve"> Cup 2022</w:t>
      </w:r>
      <w:r w:rsidR="00DA2D09">
        <w:t xml:space="preserve"> </w:t>
      </w:r>
      <w:r w:rsidR="00DA2D09" w:rsidRPr="00DA2D09">
        <w:t>Jun./J.R.</w:t>
      </w:r>
    </w:p>
    <w:p w:rsidR="00EB63E0" w:rsidRDefault="00380367" w:rsidP="00EB63E0">
      <w:pPr>
        <w:spacing w:after="0"/>
      </w:pPr>
      <w:r>
        <w:t>Pferde</w:t>
      </w:r>
      <w:r w:rsidR="000132AB">
        <w:t>: 5</w:t>
      </w:r>
      <w:r w:rsidR="00EB63E0">
        <w:t>j.+ält.</w:t>
      </w:r>
    </w:p>
    <w:p w:rsidR="00EB63E0" w:rsidRDefault="000132AB" w:rsidP="00EB63E0">
      <w:pPr>
        <w:spacing w:after="0"/>
      </w:pPr>
      <w:r>
        <w:t>Jun./J.R., Jahrg.01</w:t>
      </w:r>
      <w:r w:rsidR="00EB63E0">
        <w:t>+jün. LK 6,7</w:t>
      </w:r>
    </w:p>
    <w:p w:rsidR="00EB63E0" w:rsidRDefault="00EB63E0" w:rsidP="00EB63E0">
      <w:pPr>
        <w:spacing w:after="0"/>
      </w:pPr>
      <w:proofErr w:type="spellStart"/>
      <w:r>
        <w:t>Ausr</w:t>
      </w:r>
      <w:proofErr w:type="spellEnd"/>
      <w:r>
        <w:t xml:space="preserve">. 70; </w:t>
      </w:r>
      <w:proofErr w:type="spellStart"/>
      <w:proofErr w:type="gramStart"/>
      <w:r>
        <w:t>Richtv</w:t>
      </w:r>
      <w:proofErr w:type="spellEnd"/>
      <w:r>
        <w:t>:.</w:t>
      </w:r>
      <w:proofErr w:type="gramEnd"/>
      <w:r>
        <w:t xml:space="preserve"> 520.3a</w:t>
      </w:r>
    </w:p>
    <w:p w:rsidR="00EB63E0" w:rsidRDefault="00EB63E0" w:rsidP="00EB63E0">
      <w:pPr>
        <w:spacing w:after="0"/>
      </w:pPr>
      <w:r>
        <w:t>Einsatz: lt. Ausschreibung; VN: 10</w:t>
      </w:r>
      <w:r w:rsidR="00DA2D09">
        <w:t>; SF:</w:t>
      </w:r>
    </w:p>
    <w:p w:rsidR="00EB63E0" w:rsidRDefault="00EB63E0" w:rsidP="00EB63E0">
      <w:pPr>
        <w:spacing w:after="0"/>
      </w:pPr>
    </w:p>
    <w:p w:rsidR="00DA2D09" w:rsidRDefault="00DA2D09" w:rsidP="00EB63E0">
      <w:pPr>
        <w:spacing w:after="0"/>
      </w:pPr>
    </w:p>
    <w:p w:rsidR="00DA2D09" w:rsidRDefault="00DA2D09" w:rsidP="00EB63E0">
      <w:pPr>
        <w:spacing w:after="0"/>
      </w:pPr>
    </w:p>
    <w:p w:rsidR="00EB63E0" w:rsidRDefault="00EB63E0" w:rsidP="00EB63E0">
      <w:pPr>
        <w:spacing w:after="0"/>
        <w:rPr>
          <w:u w:val="single"/>
        </w:rPr>
      </w:pPr>
      <w:r w:rsidRPr="00DA2D09">
        <w:rPr>
          <w:u w:val="single"/>
        </w:rPr>
        <w:t>Final-Prüfungen:</w:t>
      </w:r>
    </w:p>
    <w:p w:rsidR="00DA2D09" w:rsidRPr="00DA2D09" w:rsidRDefault="00DA2D09" w:rsidP="00EB63E0">
      <w:pPr>
        <w:spacing w:after="0"/>
        <w:rPr>
          <w:u w:val="single"/>
        </w:rPr>
      </w:pPr>
    </w:p>
    <w:p w:rsidR="00EB63E0" w:rsidRDefault="00EB63E0" w:rsidP="00EB63E0">
      <w:pPr>
        <w:spacing w:after="0"/>
      </w:pPr>
      <w:r w:rsidRPr="00EB63E0">
        <w:rPr>
          <w:b/>
        </w:rPr>
        <w:t xml:space="preserve">Dressurprüfung </w:t>
      </w:r>
      <w:proofErr w:type="spellStart"/>
      <w:proofErr w:type="gramStart"/>
      <w:r w:rsidRPr="00EB63E0">
        <w:rPr>
          <w:b/>
        </w:rPr>
        <w:t>Kl.E</w:t>
      </w:r>
      <w:proofErr w:type="spellEnd"/>
      <w:proofErr w:type="gramEnd"/>
      <w:r w:rsidR="00DA2D09">
        <w:t xml:space="preserve"> (E+</w:t>
      </w:r>
      <w:r>
        <w:t>100 €)</w:t>
      </w:r>
    </w:p>
    <w:p w:rsidR="00E81523" w:rsidRDefault="00E81523" w:rsidP="00EB63E0">
      <w:pPr>
        <w:spacing w:after="0"/>
      </w:pPr>
      <w:r>
        <w:t>(25,00, 23,00, 20,00, 17,00, 15,00</w:t>
      </w:r>
      <w:r w:rsidRPr="00E81523">
        <w:t>)</w:t>
      </w:r>
    </w:p>
    <w:p w:rsidR="00EB63E0" w:rsidRDefault="00EB63E0" w:rsidP="00EB63E0">
      <w:pPr>
        <w:spacing w:after="0"/>
      </w:pPr>
      <w:r>
        <w:t>Final</w:t>
      </w:r>
      <w:r w:rsidR="00B93A20">
        <w:t>e Haribo-</w:t>
      </w:r>
      <w:r w:rsidR="000132AB">
        <w:t xml:space="preserve"> Cup 2022</w:t>
      </w:r>
      <w:r w:rsidR="00DA2D09">
        <w:t xml:space="preserve"> </w:t>
      </w:r>
      <w:r w:rsidR="00DA2D09" w:rsidRPr="00DA2D09">
        <w:t>Jun./J.R.</w:t>
      </w:r>
    </w:p>
    <w:p w:rsidR="00EB63E0" w:rsidRDefault="00380367" w:rsidP="00EB63E0">
      <w:pPr>
        <w:spacing w:after="0"/>
      </w:pPr>
      <w:r>
        <w:t>Pferde</w:t>
      </w:r>
      <w:r w:rsidR="00EB63E0">
        <w:t>: 4j.+ält.</w:t>
      </w:r>
    </w:p>
    <w:p w:rsidR="00EB63E0" w:rsidRDefault="000132AB" w:rsidP="00EB63E0">
      <w:pPr>
        <w:spacing w:after="0"/>
      </w:pPr>
      <w:r>
        <w:t>Jun./J.R., Jahrg.01</w:t>
      </w:r>
      <w:r w:rsidR="00EB63E0">
        <w:t>+jün.LK 6,7</w:t>
      </w:r>
    </w:p>
    <w:p w:rsidR="00EB63E0" w:rsidRDefault="00EB63E0" w:rsidP="00EB63E0">
      <w:pPr>
        <w:spacing w:after="0"/>
      </w:pPr>
      <w:proofErr w:type="spellStart"/>
      <w:r>
        <w:t>Ausr</w:t>
      </w:r>
      <w:proofErr w:type="spellEnd"/>
      <w:r>
        <w:t xml:space="preserve">. 70; </w:t>
      </w:r>
      <w:proofErr w:type="spellStart"/>
      <w:r>
        <w:t>Richtv</w:t>
      </w:r>
      <w:proofErr w:type="spellEnd"/>
      <w:r>
        <w:t xml:space="preserve">: </w:t>
      </w:r>
      <w:proofErr w:type="gramStart"/>
      <w:r>
        <w:t>402,A</w:t>
      </w:r>
      <w:proofErr w:type="gramEnd"/>
      <w:r>
        <w:t>; Aufgabe E 5/1 auswendig</w:t>
      </w:r>
    </w:p>
    <w:p w:rsidR="00EB63E0" w:rsidRDefault="00EB63E0" w:rsidP="00EB63E0">
      <w:pPr>
        <w:spacing w:after="0"/>
      </w:pPr>
      <w:r>
        <w:t>Einsatz: fällig bei Startmeldung; VN: 5; SF: umgekehrt zur Rangierung aus den Qualifikationen</w:t>
      </w:r>
    </w:p>
    <w:p w:rsidR="00B93A20" w:rsidRDefault="00B93A20" w:rsidP="00EB63E0">
      <w:pPr>
        <w:spacing w:after="0"/>
      </w:pPr>
    </w:p>
    <w:p w:rsidR="00EB63E0" w:rsidRDefault="00380367" w:rsidP="00EB63E0">
      <w:pPr>
        <w:spacing w:after="0"/>
      </w:pPr>
      <w:r>
        <w:rPr>
          <w:b/>
        </w:rPr>
        <w:t>S</w:t>
      </w:r>
      <w:r w:rsidR="00EB63E0" w:rsidRPr="00B93A20">
        <w:rPr>
          <w:b/>
        </w:rPr>
        <w:t xml:space="preserve">tilspringprüfung </w:t>
      </w:r>
      <w:proofErr w:type="spellStart"/>
      <w:r w:rsidR="00EB63E0" w:rsidRPr="00B93A20">
        <w:rPr>
          <w:b/>
        </w:rPr>
        <w:t>Kl.E</w:t>
      </w:r>
      <w:proofErr w:type="spellEnd"/>
      <w:r w:rsidR="00DA2D09">
        <w:t xml:space="preserve"> (E+</w:t>
      </w:r>
      <w:r w:rsidR="00EB63E0">
        <w:t>100 €)</w:t>
      </w:r>
    </w:p>
    <w:p w:rsidR="00EB63E0" w:rsidRDefault="00EB63E0" w:rsidP="00EB63E0">
      <w:pPr>
        <w:spacing w:after="0"/>
      </w:pPr>
      <w:r>
        <w:t>Finale Haribo-Cup</w:t>
      </w:r>
      <w:r w:rsidR="000132AB">
        <w:t xml:space="preserve"> 2022</w:t>
      </w:r>
      <w:r w:rsidR="00DA2D09">
        <w:t xml:space="preserve"> </w:t>
      </w:r>
      <w:r w:rsidR="00DA2D09" w:rsidRPr="00DA2D09">
        <w:t>Jun./J.R.</w:t>
      </w:r>
    </w:p>
    <w:p w:rsidR="00E81523" w:rsidRDefault="00E81523" w:rsidP="00EB63E0">
      <w:pPr>
        <w:spacing w:after="0"/>
      </w:pPr>
      <w:r w:rsidRPr="00E81523">
        <w:t>(25,00, 23,00, 20,00, 17,00, 15,00)</w:t>
      </w:r>
    </w:p>
    <w:p w:rsidR="00EB63E0" w:rsidRDefault="00380367" w:rsidP="00EB63E0">
      <w:pPr>
        <w:spacing w:after="0"/>
      </w:pPr>
      <w:r>
        <w:t>Pferde</w:t>
      </w:r>
      <w:r w:rsidR="000132AB">
        <w:t>: 5</w:t>
      </w:r>
      <w:r w:rsidR="00EB63E0">
        <w:t>j.+ält.</w:t>
      </w:r>
    </w:p>
    <w:p w:rsidR="00EB63E0" w:rsidRDefault="000132AB" w:rsidP="00EB63E0">
      <w:pPr>
        <w:spacing w:after="0"/>
      </w:pPr>
      <w:r>
        <w:t>Jun./J.R., Jahrg.01</w:t>
      </w:r>
      <w:r w:rsidR="00EB63E0">
        <w:t>+jün. LK 6,7</w:t>
      </w:r>
    </w:p>
    <w:p w:rsidR="00EB63E0" w:rsidRDefault="00EB63E0" w:rsidP="00EB63E0">
      <w:pPr>
        <w:spacing w:after="0"/>
      </w:pPr>
      <w:proofErr w:type="spellStart"/>
      <w:r>
        <w:lastRenderedPageBreak/>
        <w:t>Ausr</w:t>
      </w:r>
      <w:proofErr w:type="spellEnd"/>
      <w:r>
        <w:t xml:space="preserve">. 70; </w:t>
      </w:r>
      <w:proofErr w:type="spellStart"/>
      <w:proofErr w:type="gramStart"/>
      <w:r>
        <w:t>Richtv</w:t>
      </w:r>
      <w:proofErr w:type="spellEnd"/>
      <w:r>
        <w:t>:.</w:t>
      </w:r>
      <w:proofErr w:type="gramEnd"/>
      <w:r>
        <w:t xml:space="preserve"> 520.3a</w:t>
      </w:r>
    </w:p>
    <w:p w:rsidR="00EB63E0" w:rsidRPr="00550244" w:rsidRDefault="00EB63E0" w:rsidP="00EB63E0">
      <w:pPr>
        <w:spacing w:after="0"/>
      </w:pPr>
      <w:r>
        <w:t>Einsatz: fällig bei Startmeldung; VN: 5; SF: umgekehrt zur Rangierung aus den Qualifikationen</w:t>
      </w:r>
    </w:p>
    <w:sectPr w:rsidR="00EB63E0" w:rsidRPr="00550244" w:rsidSect="00FD0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E0" w:rsidRDefault="00EB63E0" w:rsidP="00AE46B7">
      <w:pPr>
        <w:spacing w:after="0"/>
      </w:pPr>
      <w:r>
        <w:separator/>
      </w:r>
    </w:p>
  </w:endnote>
  <w:endnote w:type="continuationSeparator" w:id="0">
    <w:p w:rsidR="00EB63E0" w:rsidRDefault="00EB63E0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F" w:rsidRDefault="00DA58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F" w:rsidRDefault="00DA58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F" w:rsidRDefault="00DA5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E0" w:rsidRDefault="00EB63E0" w:rsidP="00AE46B7">
      <w:pPr>
        <w:spacing w:after="0"/>
      </w:pPr>
      <w:r>
        <w:separator/>
      </w:r>
    </w:p>
  </w:footnote>
  <w:footnote w:type="continuationSeparator" w:id="0">
    <w:p w:rsidR="00EB63E0" w:rsidRDefault="00EB63E0" w:rsidP="00AE4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F" w:rsidRDefault="00DA58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02" w:rsidRDefault="006F2F02">
    <w:pPr>
      <w:pStyle w:val="Kopfzeile"/>
    </w:pPr>
    <w:r w:rsidRPr="006F2F02">
      <w:rPr>
        <w:noProof/>
        <w:lang w:eastAsia="de-DE"/>
      </w:rPr>
      <w:drawing>
        <wp:inline distT="0" distB="0" distL="0" distR="0">
          <wp:extent cx="1245235" cy="3308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3BAD4F9F">
          <wp:extent cx="1286510" cy="12071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2F02" w:rsidRDefault="006F2F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CF" w:rsidRDefault="00DA58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3E0"/>
    <w:rsid w:val="000132AB"/>
    <w:rsid w:val="000B5A43"/>
    <w:rsid w:val="00192FEE"/>
    <w:rsid w:val="00356265"/>
    <w:rsid w:val="00380367"/>
    <w:rsid w:val="003E5B1E"/>
    <w:rsid w:val="00520DC5"/>
    <w:rsid w:val="00547FAB"/>
    <w:rsid w:val="00550244"/>
    <w:rsid w:val="005C4593"/>
    <w:rsid w:val="006B1A86"/>
    <w:rsid w:val="006D181C"/>
    <w:rsid w:val="006F2F02"/>
    <w:rsid w:val="008514F2"/>
    <w:rsid w:val="00AE13E4"/>
    <w:rsid w:val="00AE46B7"/>
    <w:rsid w:val="00B74353"/>
    <w:rsid w:val="00B93A20"/>
    <w:rsid w:val="00BE163E"/>
    <w:rsid w:val="00BE65B6"/>
    <w:rsid w:val="00CB6623"/>
    <w:rsid w:val="00D145DF"/>
    <w:rsid w:val="00D2174E"/>
    <w:rsid w:val="00DA2D09"/>
    <w:rsid w:val="00DA58CF"/>
    <w:rsid w:val="00E81523"/>
    <w:rsid w:val="00EB63E0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48FCD0"/>
  <w15:chartTrackingRefBased/>
  <w15:docId w15:val="{95849B94-AF04-416A-B5C0-742336F5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6B7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4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Standard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Absatz-Standardschriftar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50244"/>
    <w:rPr>
      <w:i/>
      <w:iCs/>
    </w:rPr>
  </w:style>
  <w:style w:type="paragraph" w:styleId="Listenabsatz">
    <w:name w:val="List Paragraph"/>
    <w:basedOn w:val="Standard"/>
    <w:uiPriority w:val="34"/>
    <w:qFormat/>
    <w:rsid w:val="00E8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CD57-0650-4B84-8D71-C98C3016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Lemor, Anneka</dc:creator>
  <cp:keywords/>
  <dc:description/>
  <cp:lastModifiedBy>Lemor, Anneka</cp:lastModifiedBy>
  <cp:revision>4</cp:revision>
  <cp:lastPrinted>2021-04-08T14:05:00Z</cp:lastPrinted>
  <dcterms:created xsi:type="dcterms:W3CDTF">2021-11-29T12:58:00Z</dcterms:created>
  <dcterms:modified xsi:type="dcterms:W3CDTF">2022-02-03T12:14:00Z</dcterms:modified>
</cp:coreProperties>
</file>